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E2D700">
      <w:pPr>
        <w:pStyle w:val="4"/>
        <w:rPr>
          <w:rFonts w:hint="eastAsia" w:eastAsia="宋体"/>
          <w:lang w:eastAsia="zh-CN"/>
        </w:rPr>
      </w:pPr>
      <w:bookmarkStart w:id="0" w:name="_Toc167807079"/>
      <w:r>
        <w:rPr>
          <w:rFonts w:hint="eastAsia"/>
          <w:u w:val="single"/>
          <w:lang w:val="en-US" w:eastAsia="zh-CN"/>
        </w:rPr>
        <w:t xml:space="preserve"> 2026年度设备维修安装   </w:t>
      </w:r>
      <w:r>
        <w:rPr>
          <w:rFonts w:hint="eastAsia"/>
          <w:lang w:val="en-US" w:eastAsia="zh-CN"/>
        </w:rPr>
        <w:t>项目询价</w:t>
      </w:r>
      <w:r>
        <w:rPr>
          <w:rFonts w:hint="eastAsia"/>
        </w:rPr>
        <w:t>邀请</w:t>
      </w:r>
      <w:bookmarkEnd w:id="0"/>
      <w:r>
        <w:rPr>
          <w:rFonts w:hint="eastAsia"/>
          <w:lang w:val="en-US" w:eastAsia="zh-CN"/>
        </w:rPr>
        <w:t>函</w:t>
      </w:r>
    </w:p>
    <w:p w14:paraId="67F15C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kern w:val="0"/>
          <w:sz w:val="24"/>
          <w:szCs w:val="24"/>
        </w:rPr>
      </w:pPr>
      <w:r>
        <w:rPr>
          <w:rFonts w:hint="eastAsia"/>
          <w:color w:val="000000"/>
          <w:sz w:val="24"/>
          <w:szCs w:val="24"/>
          <w:u w:val="single"/>
          <w:lang w:val="en-US" w:eastAsia="zh-CN"/>
        </w:rPr>
        <w:t>南通森萱药业有限</w:t>
      </w:r>
      <w:r>
        <w:rPr>
          <w:color w:val="000000"/>
          <w:sz w:val="24"/>
          <w:szCs w:val="24"/>
          <w:u w:val="single"/>
        </w:rPr>
        <w:t>公司</w:t>
      </w:r>
      <w:r>
        <w:rPr>
          <w:kern w:val="0"/>
          <w:sz w:val="24"/>
          <w:szCs w:val="24"/>
        </w:rPr>
        <w:t>拟</w:t>
      </w:r>
      <w:r>
        <w:rPr>
          <w:color w:val="000000"/>
          <w:sz w:val="24"/>
          <w:szCs w:val="24"/>
        </w:rPr>
        <w:t>对</w:t>
      </w:r>
      <w:r>
        <w:rPr>
          <w:rFonts w:hint="eastAsia"/>
          <w:color w:val="000000"/>
          <w:sz w:val="24"/>
          <w:szCs w:val="24"/>
          <w:u w:val="single"/>
          <w:lang w:val="en-US" w:eastAsia="zh-CN"/>
        </w:rPr>
        <w:t xml:space="preserve"> 设备维修安装 </w:t>
      </w:r>
      <w:r>
        <w:rPr>
          <w:rFonts w:hint="eastAsia"/>
          <w:color w:val="000000"/>
          <w:sz w:val="24"/>
          <w:szCs w:val="24"/>
        </w:rPr>
        <w:t>项目</w:t>
      </w:r>
      <w:r>
        <w:rPr>
          <w:kern w:val="0"/>
          <w:sz w:val="24"/>
          <w:szCs w:val="24"/>
        </w:rPr>
        <w:t>进行</w:t>
      </w:r>
      <w:r>
        <w:rPr>
          <w:rFonts w:hint="eastAsia"/>
          <w:kern w:val="0"/>
          <w:sz w:val="24"/>
          <w:szCs w:val="24"/>
          <w:lang w:val="en-US" w:eastAsia="zh-CN"/>
        </w:rPr>
        <w:t>询价</w:t>
      </w:r>
      <w:r>
        <w:rPr>
          <w:kern w:val="0"/>
          <w:sz w:val="24"/>
          <w:szCs w:val="24"/>
        </w:rPr>
        <w:t>，</w:t>
      </w:r>
      <w:r>
        <w:rPr>
          <w:rFonts w:hint="eastAsia"/>
          <w:color w:val="auto"/>
          <w:kern w:val="0"/>
          <w:sz w:val="24"/>
          <w:szCs w:val="24"/>
        </w:rPr>
        <w:t>诚邀符合本项目资格条件的</w:t>
      </w:r>
      <w:r>
        <w:rPr>
          <w:rFonts w:hint="eastAsia"/>
          <w:color w:val="auto"/>
          <w:kern w:val="0"/>
          <w:sz w:val="24"/>
          <w:szCs w:val="24"/>
          <w:lang w:val="en-US" w:eastAsia="zh-CN"/>
        </w:rPr>
        <w:t>合格供应商</w:t>
      </w:r>
      <w:r>
        <w:rPr>
          <w:rFonts w:hint="eastAsia"/>
          <w:color w:val="auto"/>
          <w:kern w:val="0"/>
          <w:sz w:val="24"/>
          <w:szCs w:val="24"/>
        </w:rPr>
        <w:t>参加本次询价活动</w:t>
      </w:r>
      <w:r>
        <w:rPr>
          <w:kern w:val="0"/>
          <w:sz w:val="24"/>
          <w:szCs w:val="24"/>
        </w:rPr>
        <w:t>，具体事宜安排如下：</w:t>
      </w:r>
    </w:p>
    <w:p w14:paraId="146AC478">
      <w:pPr>
        <w:numPr>
          <w:ilvl w:val="0"/>
          <w:numId w:val="1"/>
        </w:numPr>
        <w:spacing w:line="360" w:lineRule="auto"/>
        <w:rPr>
          <w:rFonts w:hint="default" w:eastAsia="宋体"/>
          <w:sz w:val="24"/>
          <w:szCs w:val="24"/>
          <w:lang w:val="en-US" w:eastAsia="zh-CN"/>
        </w:rPr>
      </w:pPr>
      <w:r>
        <w:rPr>
          <w:sz w:val="24"/>
          <w:szCs w:val="24"/>
        </w:rPr>
        <w:t>项目名称：</w:t>
      </w:r>
      <w:r>
        <w:rPr>
          <w:rFonts w:hint="eastAsia"/>
          <w:sz w:val="24"/>
          <w:szCs w:val="24"/>
          <w:lang w:val="en-US" w:eastAsia="zh-CN"/>
        </w:rPr>
        <w:t>2026年度设备维修安装工程</w:t>
      </w:r>
    </w:p>
    <w:p w14:paraId="7BB34C1A"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项目编号：SXGCWX20251124</w:t>
      </w:r>
    </w:p>
    <w:p w14:paraId="3D8A9108">
      <w:pPr>
        <w:numPr>
          <w:ilvl w:val="0"/>
          <w:numId w:val="0"/>
        </w:numPr>
        <w:spacing w:line="360" w:lineRule="auto"/>
        <w:ind w:leftChars="0"/>
        <w:rPr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三</w:t>
      </w:r>
      <w:r>
        <w:rPr>
          <w:sz w:val="24"/>
          <w:szCs w:val="24"/>
        </w:rPr>
        <w:t>、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项目</w:t>
      </w:r>
      <w:r>
        <w:rPr>
          <w:b w:val="0"/>
          <w:bCs w:val="0"/>
          <w:sz w:val="24"/>
          <w:szCs w:val="24"/>
        </w:rPr>
        <w:t>内容：</w:t>
      </w:r>
    </w:p>
    <w:p w14:paraId="3ADD1E1F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right="0"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position w:val="2"/>
          <w:sz w:val="24"/>
          <w:szCs w:val="24"/>
          <w:shd w:val="clear" w:fill="FFFFFF"/>
          <w:lang w:val="en-US" w:eastAsia="zh-CN" w:bidi="ar"/>
        </w:rPr>
        <w:t>1.车间现场零星设备，工艺管道，电气仪表，钢结构等维修改造；2.一般维修可采用固定价报价（点工费用），工程以《江苏省工程安装计价表(2014年)》及《江苏省建设工程费用定额(2016年)》为依据。工资单价以苏建价和南通市现行有关规定执行。</w:t>
      </w:r>
      <w:r>
        <w:rPr>
          <w:spacing w:val="8"/>
          <w:sz w:val="24"/>
          <w:szCs w:val="24"/>
          <w:u w:val="none" w:color="auto"/>
        </w:rPr>
        <w:t xml:space="preserve"> </w:t>
      </w:r>
      <w:r>
        <w:rPr>
          <w:spacing w:val="13"/>
          <w:sz w:val="24"/>
          <w:szCs w:val="24"/>
          <w:u w:val="none" w:color="auto"/>
        </w:rPr>
        <w:t xml:space="preserve"> </w:t>
      </w:r>
    </w:p>
    <w:p w14:paraId="2A34D8B9"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四</w:t>
      </w:r>
      <w:r>
        <w:rPr>
          <w:sz w:val="24"/>
          <w:szCs w:val="24"/>
        </w:rPr>
        <w:t>、</w:t>
      </w: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报价人必须是具备相关资质的单位。资质要求：</w:t>
      </w:r>
    </w:p>
    <w:p w14:paraId="3D904360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42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（</w:t>
      </w: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）技术负责人具有5年以上从事工程施工技术管理工作经历</w:t>
      </w: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安全管理人员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具备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安管证</w:t>
      </w:r>
    </w:p>
    <w:p w14:paraId="5A820399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420"/>
        <w:textAlignment w:val="auto"/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（</w:t>
      </w: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）经考核或培训合格的</w:t>
      </w: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部份作业人员需要具备焊工，登高等特殊作业证；</w:t>
      </w:r>
    </w:p>
    <w:p w14:paraId="43BB2FCC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420"/>
        <w:textAlignment w:val="auto"/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（3）作业人员保险保额不得低于100万；</w:t>
      </w:r>
    </w:p>
    <w:p w14:paraId="0A40EF81"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其他</w:t>
      </w: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详见第五项相关要求</w:t>
      </w:r>
    </w:p>
    <w:p w14:paraId="05A8DB20">
      <w:pPr>
        <w:numPr>
          <w:ilvl w:val="0"/>
          <w:numId w:val="0"/>
        </w:numPr>
        <w:spacing w:line="360" w:lineRule="auto"/>
        <w:ind w:leftChars="0"/>
        <w:rPr>
          <w:rFonts w:hint="eastAsia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五</w:t>
      </w:r>
      <w:r>
        <w:rPr>
          <w:sz w:val="24"/>
          <w:szCs w:val="24"/>
        </w:rPr>
        <w:t>、</w:t>
      </w: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报价文件内容：</w:t>
      </w:r>
    </w:p>
    <w:p w14:paraId="0E70D326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（1） 资质文件包含但不限于：营业执照、经营许可证等；</w:t>
      </w:r>
    </w:p>
    <w:p w14:paraId="529C0305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（2） 报价单或报价一览表；</w:t>
      </w:r>
    </w:p>
    <w:p w14:paraId="3F52AB9D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（3） 报价时，若报价方代表不是法定代表人，须提供法人代表授权书（附授权经办人身份证复印件）；</w:t>
      </w:r>
    </w:p>
    <w:p w14:paraId="69C0167C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（4） 报价单位认为要提交的其他材料（如有）。</w:t>
      </w:r>
    </w:p>
    <w:p w14:paraId="70EB7721">
      <w:pPr>
        <w:spacing w:line="360" w:lineRule="auto"/>
        <w:ind w:firstLine="480" w:firstLineChars="200"/>
        <w:rPr>
          <w:rFonts w:hint="default"/>
          <w:color w:val="auto"/>
          <w:kern w:val="0"/>
          <w:sz w:val="24"/>
          <w:szCs w:val="24"/>
          <w:u w:val="single"/>
          <w:lang w:val="en-US" w:eastAsia="zh-CN"/>
        </w:rPr>
      </w:pPr>
      <w:r>
        <w:rPr>
          <w:rFonts w:hint="default"/>
          <w:color w:val="auto"/>
          <w:kern w:val="0"/>
          <w:sz w:val="24"/>
          <w:szCs w:val="24"/>
          <w:lang w:val="en-US" w:eastAsia="zh-CN"/>
        </w:rPr>
        <w:t>（</w:t>
      </w:r>
      <w:r>
        <w:rPr>
          <w:rFonts w:hint="eastAsia"/>
          <w:color w:val="auto"/>
          <w:kern w:val="0"/>
          <w:sz w:val="24"/>
          <w:szCs w:val="24"/>
          <w:lang w:val="en-US" w:eastAsia="zh-CN"/>
        </w:rPr>
        <w:t>5</w:t>
      </w:r>
      <w:r>
        <w:rPr>
          <w:rFonts w:hint="default"/>
          <w:color w:val="auto"/>
          <w:kern w:val="0"/>
          <w:sz w:val="24"/>
          <w:szCs w:val="24"/>
          <w:lang w:val="en-US" w:eastAsia="zh-CN"/>
        </w:rPr>
        <w:t xml:space="preserve">） </w:t>
      </w:r>
      <w:r>
        <w:rPr>
          <w:rFonts w:hint="eastAsia"/>
          <w:color w:val="auto"/>
          <w:kern w:val="0"/>
          <w:sz w:val="24"/>
          <w:szCs w:val="24"/>
          <w:lang w:val="en-US" w:eastAsia="zh-CN"/>
        </w:rPr>
        <w:t>其他：</w:t>
      </w:r>
      <w:r>
        <w:rPr>
          <w:rFonts w:hint="eastAsia"/>
          <w:color w:val="auto"/>
          <w:kern w:val="0"/>
          <w:sz w:val="24"/>
          <w:szCs w:val="24"/>
          <w:u w:val="single"/>
          <w:lang w:val="en-US" w:eastAsia="zh-CN"/>
        </w:rPr>
        <w:t xml:space="preserve">    /                                              </w:t>
      </w:r>
    </w:p>
    <w:p w14:paraId="2B7F394A">
      <w:pPr>
        <w:spacing w:line="360" w:lineRule="auto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注：1、报价资料须密封投递，否则视为无效报价；</w:t>
      </w:r>
    </w:p>
    <w:p w14:paraId="60141AEC"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报价资料内容不符合要求者则视为无效报价。</w:t>
      </w:r>
    </w:p>
    <w:p w14:paraId="186FD2AA"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上述资料均需加盖单位公章，报价材料不退。提供的所有材料均需真实有效，若有造假，我公司有权随时取消报价资格或解除合同。</w:t>
      </w:r>
    </w:p>
    <w:p w14:paraId="5841C417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六</w:t>
      </w:r>
      <w:r>
        <w:rPr>
          <w:sz w:val="24"/>
          <w:szCs w:val="24"/>
        </w:rPr>
        <w:t>、</w:t>
      </w:r>
      <w:r>
        <w:rPr>
          <w:rFonts w:hint="eastAsia"/>
          <w:sz w:val="24"/>
          <w:szCs w:val="24"/>
          <w:lang w:val="en-US" w:eastAsia="zh-CN"/>
        </w:rPr>
        <w:t>报价文件</w:t>
      </w:r>
      <w:r>
        <w:rPr>
          <w:rFonts w:hint="eastAsia"/>
          <w:sz w:val="24"/>
          <w:szCs w:val="24"/>
        </w:rPr>
        <w:t>的递交接收</w:t>
      </w:r>
    </w:p>
    <w:p w14:paraId="29C2C79A">
      <w:pPr>
        <w:spacing w:line="360" w:lineRule="auto"/>
        <w:ind w:firstLine="480" w:firstLineChars="200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 xml:space="preserve">（1） </w:t>
      </w:r>
      <w:r>
        <w:rPr>
          <w:rFonts w:hint="eastAsia"/>
          <w:color w:val="auto"/>
          <w:sz w:val="24"/>
          <w:szCs w:val="24"/>
        </w:rPr>
        <w:t>报价</w:t>
      </w:r>
      <w:r>
        <w:rPr>
          <w:rFonts w:hint="eastAsia"/>
          <w:color w:val="auto"/>
          <w:sz w:val="24"/>
          <w:szCs w:val="24"/>
          <w:lang w:val="en-US" w:eastAsia="zh-CN"/>
        </w:rPr>
        <w:t>文件</w:t>
      </w:r>
      <w:r>
        <w:rPr>
          <w:rFonts w:hint="eastAsia"/>
          <w:color w:val="auto"/>
          <w:sz w:val="24"/>
          <w:szCs w:val="24"/>
        </w:rPr>
        <w:t>递交的截止时间：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2025 </w:t>
      </w:r>
      <w:r>
        <w:rPr>
          <w:rFonts w:hint="eastAsia"/>
          <w:color w:val="auto"/>
          <w:sz w:val="24"/>
          <w:szCs w:val="24"/>
        </w:rPr>
        <w:t>年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 12 </w:t>
      </w:r>
      <w:r>
        <w:rPr>
          <w:rFonts w:hint="eastAsia"/>
          <w:color w:val="auto"/>
          <w:sz w:val="24"/>
          <w:szCs w:val="24"/>
        </w:rPr>
        <w:t>月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16  </w:t>
      </w:r>
      <w:r>
        <w:rPr>
          <w:rFonts w:hint="eastAsia"/>
          <w:color w:val="auto"/>
          <w:sz w:val="24"/>
          <w:szCs w:val="24"/>
        </w:rPr>
        <w:t>日1</w:t>
      </w:r>
      <w:r>
        <w:rPr>
          <w:rFonts w:hint="eastAsia"/>
          <w:color w:val="auto"/>
          <w:sz w:val="24"/>
          <w:szCs w:val="24"/>
          <w:lang w:val="en-US" w:eastAsia="zh-CN"/>
        </w:rPr>
        <w:t>2</w:t>
      </w:r>
      <w:r>
        <w:rPr>
          <w:rFonts w:hint="eastAsia"/>
          <w:color w:val="auto"/>
          <w:sz w:val="24"/>
          <w:szCs w:val="24"/>
        </w:rPr>
        <w:t>点00分整</w:t>
      </w:r>
    </w:p>
    <w:p w14:paraId="1C01CFA4">
      <w:pPr>
        <w:spacing w:line="360" w:lineRule="auto"/>
        <w:ind w:firstLine="480" w:firstLineChars="200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 xml:space="preserve">（2） </w:t>
      </w:r>
      <w:r>
        <w:rPr>
          <w:rFonts w:hint="eastAsia"/>
          <w:color w:val="auto"/>
          <w:sz w:val="24"/>
          <w:szCs w:val="24"/>
        </w:rPr>
        <w:t>报价</w:t>
      </w:r>
      <w:r>
        <w:rPr>
          <w:rFonts w:hint="eastAsia"/>
          <w:color w:val="auto"/>
          <w:sz w:val="24"/>
          <w:szCs w:val="24"/>
          <w:lang w:val="en-US" w:eastAsia="zh-CN"/>
        </w:rPr>
        <w:t>文件</w:t>
      </w:r>
      <w:r>
        <w:rPr>
          <w:rFonts w:hint="eastAsia"/>
          <w:color w:val="auto"/>
          <w:sz w:val="24"/>
          <w:szCs w:val="24"/>
        </w:rPr>
        <w:t>逾期递交则按无效</w:t>
      </w:r>
      <w:r>
        <w:rPr>
          <w:rFonts w:hint="eastAsia"/>
          <w:color w:val="auto"/>
          <w:sz w:val="24"/>
          <w:szCs w:val="24"/>
          <w:lang w:val="en-US" w:eastAsia="zh-CN"/>
        </w:rPr>
        <w:t>报价</w:t>
      </w:r>
      <w:r>
        <w:rPr>
          <w:rFonts w:hint="eastAsia"/>
          <w:color w:val="auto"/>
          <w:sz w:val="24"/>
          <w:szCs w:val="24"/>
        </w:rPr>
        <w:t>处理。逾期送达的，不予受理。</w:t>
      </w:r>
    </w:p>
    <w:p w14:paraId="571357E2">
      <w:pPr>
        <w:spacing w:line="360" w:lineRule="auto"/>
        <w:ind w:firstLine="480" w:firstLineChars="200"/>
        <w:rPr>
          <w:rFonts w:hint="default" w:eastAsia="宋体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 xml:space="preserve">（3） </w:t>
      </w:r>
      <w:r>
        <w:rPr>
          <w:rFonts w:hint="eastAsia"/>
          <w:color w:val="auto"/>
          <w:sz w:val="24"/>
          <w:szCs w:val="24"/>
          <w:lang w:val="en-US" w:eastAsia="zh-CN"/>
        </w:rPr>
        <w:t>报送</w:t>
      </w:r>
      <w:r>
        <w:rPr>
          <w:rFonts w:hint="eastAsia"/>
          <w:color w:val="auto"/>
          <w:sz w:val="24"/>
          <w:szCs w:val="24"/>
        </w:rPr>
        <w:t>地点：</w:t>
      </w:r>
      <w:r>
        <w:rPr>
          <w:rFonts w:hint="eastAsia"/>
          <w:color w:val="auto"/>
          <w:sz w:val="24"/>
          <w:szCs w:val="24"/>
          <w:lang w:val="en-US" w:eastAsia="zh-CN"/>
        </w:rPr>
        <w:t>南通市如东县沿海经济开发区海滨三路20号</w:t>
      </w:r>
    </w:p>
    <w:p w14:paraId="1E56EC17">
      <w:pPr>
        <w:spacing w:line="360" w:lineRule="auto"/>
        <w:ind w:firstLine="1200" w:firstLineChars="500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联 系 人：冯春良</w:t>
      </w:r>
    </w:p>
    <w:p w14:paraId="1D36B4D9">
      <w:pPr>
        <w:spacing w:line="360" w:lineRule="auto"/>
        <w:ind w:firstLine="1200" w:firstLineChars="500"/>
        <w:rPr>
          <w:rFonts w:hint="default"/>
          <w:color w:val="auto"/>
          <w:sz w:val="24"/>
          <w:szCs w:val="24"/>
          <w:lang w:val="en-US" w:eastAsia="zh-CN"/>
        </w:rPr>
      </w:pPr>
      <w:r>
        <w:rPr>
          <w:bCs/>
          <w:color w:val="auto"/>
          <w:sz w:val="24"/>
          <w:szCs w:val="24"/>
          <w:u w:val="none" w:color="FF0000"/>
        </w:rPr>
        <w:t xml:space="preserve">电  </w:t>
      </w:r>
      <w:r>
        <w:rPr>
          <w:rFonts w:hint="eastAsia"/>
          <w:bCs/>
          <w:color w:val="auto"/>
          <w:sz w:val="24"/>
          <w:szCs w:val="24"/>
          <w:u w:val="none" w:color="FF0000"/>
          <w:lang w:val="en-US" w:eastAsia="zh-CN"/>
        </w:rPr>
        <w:t xml:space="preserve">  </w:t>
      </w:r>
      <w:r>
        <w:rPr>
          <w:bCs/>
          <w:color w:val="auto"/>
          <w:sz w:val="24"/>
          <w:szCs w:val="24"/>
          <w:u w:val="none" w:color="FF0000"/>
        </w:rPr>
        <w:t>话：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u w:val="none" w:color="FF0000"/>
          <w:lang w:val="en-US" w:eastAsia="zh-CN"/>
        </w:rPr>
        <w:t>13852670318</w:t>
      </w:r>
    </w:p>
    <w:p w14:paraId="5F79E5F1">
      <w:pPr>
        <w:spacing w:line="360" w:lineRule="auto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七、报价有效期截止时间： 2025 年  12 月 31 日下午16:00。</w:t>
      </w:r>
    </w:p>
    <w:p w14:paraId="02E5F16E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>八、本次询价为</w:t>
      </w:r>
      <w:r>
        <w:rPr>
          <w:rFonts w:hint="eastAsia"/>
          <w:bCs/>
          <w:color w:val="auto"/>
          <w:sz w:val="24"/>
          <w:szCs w:val="24"/>
          <w:u w:val="none" w:color="FF0000"/>
          <w:lang w:val="en-US" w:eastAsia="zh-CN"/>
        </w:rPr>
        <w:t>技术服务合</w:t>
      </w: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>同的要约邀请，不构成要约。</w:t>
      </w:r>
    </w:p>
    <w:p w14:paraId="28808BEB">
      <w:pPr>
        <w:spacing w:line="360" w:lineRule="auto"/>
        <w:jc w:val="both"/>
        <w:rPr>
          <w:rFonts w:hint="eastAsia" w:eastAsia="宋体"/>
          <w:bCs/>
          <w:color w:val="000000"/>
          <w:sz w:val="24"/>
          <w:szCs w:val="24"/>
          <w:u w:val="none" w:color="FF0000"/>
          <w:lang w:eastAsia="zh-CN"/>
        </w:rPr>
      </w:pPr>
    </w:p>
    <w:p w14:paraId="6BD1FDFA">
      <w:pPr>
        <w:spacing w:line="360" w:lineRule="auto"/>
        <w:jc w:val="both"/>
        <w:rPr>
          <w:rFonts w:hint="default"/>
          <w:bCs/>
          <w:color w:val="000000"/>
          <w:sz w:val="24"/>
          <w:szCs w:val="24"/>
          <w:u w:val="none" w:color="FF0000"/>
          <w:lang w:val="en-US" w:eastAsia="zh-CN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>附：1、法人代表授权书格式</w:t>
      </w:r>
    </w:p>
    <w:p w14:paraId="6BE0D461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3D29F261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4B49A150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3C136502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23F3CF4C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14317C94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13EF61A3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328D123B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17CC4E2B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6251567D">
      <w:pPr>
        <w:spacing w:line="360" w:lineRule="auto"/>
        <w:jc w:val="both"/>
        <w:rPr>
          <w:rFonts w:hint="default"/>
          <w:bCs/>
          <w:color w:val="000000"/>
          <w:sz w:val="24"/>
          <w:szCs w:val="24"/>
          <w:u w:val="none" w:color="FF0000"/>
          <w:lang w:val="en-US" w:eastAsia="zh-CN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                                                 南通森萱药业有限公司</w:t>
      </w:r>
    </w:p>
    <w:p w14:paraId="2864550D">
      <w:pPr>
        <w:spacing w:line="360" w:lineRule="auto"/>
        <w:jc w:val="right"/>
        <w:rPr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   2025 </w:t>
      </w:r>
      <w:r>
        <w:rPr>
          <w:bCs/>
          <w:color w:val="000000"/>
          <w:sz w:val="24"/>
          <w:szCs w:val="24"/>
          <w:u w:val="none" w:color="FF0000"/>
        </w:rPr>
        <w:t>年</w:t>
      </w: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 12 </w:t>
      </w:r>
      <w:r>
        <w:rPr>
          <w:bCs/>
          <w:color w:val="000000"/>
          <w:sz w:val="24"/>
          <w:szCs w:val="24"/>
          <w:u w:val="none" w:color="FF0000"/>
        </w:rPr>
        <w:t>月</w:t>
      </w: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 01</w:t>
      </w:r>
      <w:bookmarkStart w:id="1" w:name="_GoBack"/>
      <w:bookmarkEnd w:id="1"/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 </w:t>
      </w:r>
      <w:r>
        <w:rPr>
          <w:bCs/>
          <w:color w:val="000000"/>
          <w:sz w:val="24"/>
          <w:szCs w:val="24"/>
          <w:u w:val="none" w:color="FF0000"/>
        </w:rPr>
        <w:t>日</w:t>
      </w:r>
    </w:p>
    <w:p w14:paraId="37ACAC15"/>
    <w:p w14:paraId="2323AD33"/>
    <w:p w14:paraId="0B438442"/>
    <w:p w14:paraId="611484E2"/>
    <w:p w14:paraId="5D55368D"/>
    <w:p w14:paraId="257C8D51"/>
    <w:p w14:paraId="4B520AD4"/>
    <w:p w14:paraId="3952BEC8"/>
    <w:p w14:paraId="3B8E076D"/>
    <w:p w14:paraId="716CA542"/>
    <w:p w14:paraId="0140B66F"/>
    <w:p w14:paraId="74EDDFCA"/>
    <w:p w14:paraId="55C8BEC2"/>
    <w:p w14:paraId="27BE78A2"/>
    <w:p w14:paraId="55BB83F8"/>
    <w:p w14:paraId="4F07B4A3"/>
    <w:p w14:paraId="210E151C">
      <w:pPr>
        <w:widowControl/>
        <w:rPr>
          <w:rFonts w:hint="eastAsia"/>
          <w:b/>
          <w:bCs/>
          <w:sz w:val="28"/>
          <w:szCs w:val="28"/>
        </w:rPr>
      </w:pPr>
    </w:p>
    <w:p w14:paraId="3DEE0A30">
      <w:pPr>
        <w:widowControl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附件2</w:t>
      </w:r>
      <w:r>
        <w:rPr>
          <w:b/>
          <w:bCs/>
          <w:sz w:val="28"/>
          <w:szCs w:val="28"/>
        </w:rPr>
        <w:t>、法定代表人授权书格式</w:t>
      </w:r>
    </w:p>
    <w:p w14:paraId="5E3F305F">
      <w:pPr>
        <w:spacing w:line="360" w:lineRule="auto"/>
        <w:rPr>
          <w:rFonts w:ascii="Arial" w:hAnsi="Arial" w:cs="Arial"/>
          <w:b/>
          <w:bCs/>
          <w:sz w:val="32"/>
          <w:szCs w:val="32"/>
          <w:lang w:val="zh-CN"/>
        </w:rPr>
      </w:pPr>
    </w:p>
    <w:p w14:paraId="5EA227DA">
      <w:pPr>
        <w:spacing w:line="360" w:lineRule="auto"/>
        <w:jc w:val="center"/>
        <w:rPr>
          <w:rFonts w:ascii="Arial" w:hAnsi="Arial" w:cs="Arial"/>
          <w:b/>
          <w:bCs/>
          <w:sz w:val="32"/>
          <w:szCs w:val="32"/>
          <w:lang w:val="zh-CN"/>
        </w:rPr>
      </w:pPr>
      <w:r>
        <w:rPr>
          <w:rFonts w:ascii="Arial" w:hAnsi="Arial" w:cs="Arial"/>
          <w:b/>
          <w:bCs/>
          <w:sz w:val="32"/>
          <w:szCs w:val="32"/>
          <w:lang w:val="zh-CN"/>
        </w:rPr>
        <w:t>法定代表人授权书</w:t>
      </w:r>
    </w:p>
    <w:p w14:paraId="6164C291">
      <w:pPr>
        <w:spacing w:line="360" w:lineRule="auto"/>
        <w:jc w:val="center"/>
        <w:rPr>
          <w:rFonts w:ascii="Arial" w:hAnsi="Arial" w:cs="Arial"/>
          <w:szCs w:val="28"/>
          <w:lang w:val="zh-CN"/>
        </w:rPr>
      </w:pPr>
    </w:p>
    <w:p w14:paraId="31A90D8A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lang w:val="zh-CN"/>
        </w:rPr>
        <w:t>致：</w:t>
      </w:r>
      <w:r>
        <w:rPr>
          <w:rFonts w:hint="eastAsia"/>
          <w:u w:val="single"/>
        </w:rPr>
        <w:t xml:space="preserve">　　               </w:t>
      </w:r>
      <w:r>
        <w:t>公司</w:t>
      </w:r>
    </w:p>
    <w:p w14:paraId="63E12203">
      <w:pPr>
        <w:spacing w:line="360" w:lineRule="auto"/>
        <w:ind w:firstLine="480"/>
        <w:rPr>
          <w:rFonts w:ascii="Arial" w:hAnsi="Arial" w:cs="Arial"/>
          <w:lang w:val="zh-CN"/>
        </w:rPr>
      </w:pPr>
    </w:p>
    <w:p w14:paraId="13C7F5B7">
      <w:pPr>
        <w:spacing w:line="360" w:lineRule="auto"/>
        <w:ind w:firstLine="420" w:firstLineChars="20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本授权书声明：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hint="eastAsia" w:ascii="Arial" w:hAnsi="Arial" w:cs="Arial"/>
          <w:u w:val="single"/>
          <w:lang w:val="zh-CN"/>
        </w:rPr>
        <w:t xml:space="preserve">               </w:t>
      </w:r>
      <w:r>
        <w:rPr>
          <w:rFonts w:ascii="Arial" w:hAnsi="Arial" w:cs="Arial"/>
          <w:lang w:val="zh-CN"/>
        </w:rPr>
        <w:t>（</w:t>
      </w:r>
      <w:r>
        <w:rPr>
          <w:rFonts w:hint="eastAsia" w:ascii="Arial" w:hAnsi="Arial" w:cs="Arial"/>
        </w:rPr>
        <w:t>报价</w:t>
      </w:r>
      <w:r>
        <w:rPr>
          <w:rFonts w:ascii="Arial" w:hAnsi="Arial" w:cs="Arial"/>
          <w:lang w:val="zh-CN"/>
        </w:rPr>
        <w:t>人名称）在下面签字的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hint="eastAsia" w:ascii="Arial" w:hAnsi="Arial" w:cs="Arial"/>
          <w:u w:val="single"/>
          <w:lang w:val="zh-CN"/>
        </w:rPr>
        <w:t xml:space="preserve">     </w:t>
      </w:r>
      <w:r>
        <w:rPr>
          <w:rFonts w:ascii="Arial" w:hAnsi="Arial" w:cs="Arial"/>
          <w:u w:val="single"/>
          <w:lang w:val="zh-CN"/>
        </w:rPr>
        <w:t>　</w:t>
      </w:r>
      <w:r>
        <w:rPr>
          <w:rFonts w:hint="eastAsia" w:ascii="Arial" w:hAnsi="Arial" w:cs="Arial"/>
          <w:u w:val="single"/>
          <w:lang w:val="zh-CN"/>
        </w:rPr>
        <w:t xml:space="preserve">  </w:t>
      </w:r>
      <w:r>
        <w:rPr>
          <w:rFonts w:ascii="Arial" w:hAnsi="Arial" w:cs="Arial"/>
          <w:lang w:val="zh-CN"/>
        </w:rPr>
        <w:t>（法定代表人姓名、职务）代表本公司授权在下面签字的</w:t>
      </w:r>
      <w:r>
        <w:rPr>
          <w:rFonts w:ascii="Arial" w:hAnsi="Arial" w:cs="Arial"/>
          <w:u w:val="single"/>
          <w:lang w:val="zh-CN"/>
        </w:rPr>
        <w:t>　</w:t>
      </w:r>
      <w:r>
        <w:rPr>
          <w:rFonts w:hint="eastAsia" w:ascii="Arial" w:hAnsi="Arial" w:cs="Arial"/>
          <w:u w:val="single"/>
          <w:lang w:val="zh-CN"/>
        </w:rPr>
        <w:t xml:space="preserve">        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ascii="Arial" w:hAnsi="Arial" w:cs="Arial"/>
          <w:lang w:val="zh-CN"/>
        </w:rPr>
        <w:t>（被授权人的姓名、职务）为本公司的合法代表人，就</w:t>
      </w:r>
      <w:r>
        <w:rPr>
          <w:rFonts w:hint="eastAsia" w:ascii="Arial" w:hAnsi="Arial" w:cs="Arial"/>
          <w:u w:val="single"/>
          <w:lang w:val="zh-CN"/>
        </w:rPr>
        <w:t xml:space="preserve">                 </w:t>
      </w:r>
      <w:r>
        <w:rPr>
          <w:rFonts w:ascii="Arial" w:hAnsi="Arial" w:cs="Arial"/>
          <w:lang w:val="zh-CN"/>
        </w:rPr>
        <w:t>（</w:t>
      </w:r>
      <w:r>
        <w:rPr>
          <w:rFonts w:hint="eastAsia" w:ascii="Arial" w:hAnsi="Arial" w:cs="Arial"/>
        </w:rPr>
        <w:t>项目名称</w:t>
      </w:r>
      <w:r>
        <w:rPr>
          <w:rFonts w:ascii="Arial" w:hAnsi="Arial" w:cs="Arial"/>
          <w:lang w:val="zh-CN"/>
        </w:rPr>
        <w:t>）的响应和合同执行，以我方的名义处理一切与之有关的事宜。</w:t>
      </w:r>
    </w:p>
    <w:p w14:paraId="78DB5B09">
      <w:pPr>
        <w:spacing w:line="360" w:lineRule="auto"/>
        <w:ind w:firstLine="420" w:firstLineChars="200"/>
        <w:rPr>
          <w:rFonts w:ascii="Arial" w:hAnsi="Arial" w:cs="Arial"/>
          <w:lang w:val="zh-CN"/>
        </w:rPr>
      </w:pPr>
    </w:p>
    <w:p w14:paraId="3C9BD286">
      <w:pPr>
        <w:spacing w:line="360" w:lineRule="auto"/>
        <w:ind w:firstLine="420" w:firstLineChars="20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本授权书于</w:t>
      </w:r>
      <w:r>
        <w:rPr>
          <w:rFonts w:ascii="Arial" w:hAnsi="Arial" w:cs="Arial"/>
          <w:u w:val="single"/>
          <w:lang w:val="zh-CN"/>
        </w:rPr>
        <w:t>　　　</w:t>
      </w:r>
      <w:r>
        <w:rPr>
          <w:rFonts w:ascii="Arial" w:hAnsi="Arial" w:cs="Arial"/>
          <w:lang w:val="zh-CN"/>
        </w:rPr>
        <w:t>年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ascii="Arial" w:hAnsi="Arial" w:cs="Arial"/>
          <w:lang w:val="zh-CN"/>
        </w:rPr>
        <w:t>月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ascii="Arial" w:hAnsi="Arial" w:cs="Arial"/>
          <w:lang w:val="zh-CN"/>
        </w:rPr>
        <w:t>日签字生效，有效期至响应文件失效期止，特此声明。</w:t>
      </w:r>
    </w:p>
    <w:p w14:paraId="760A8412">
      <w:pPr>
        <w:spacing w:line="360" w:lineRule="auto"/>
        <w:rPr>
          <w:rFonts w:ascii="Arial" w:hAnsi="Arial" w:cs="Arial"/>
          <w:b/>
          <w:bCs/>
        </w:rPr>
      </w:pPr>
    </w:p>
    <w:p w14:paraId="23914EA6">
      <w:pPr>
        <w:spacing w:line="360" w:lineRule="auto"/>
        <w:rPr>
          <w:rFonts w:ascii="Arial" w:hAnsi="Arial" w:cs="Arial"/>
          <w:lang w:val="zh-CN"/>
        </w:rPr>
      </w:pPr>
    </w:p>
    <w:p w14:paraId="784C5212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hint="eastAsia" w:ascii="Arial" w:hAnsi="Arial" w:cs="Arial"/>
        </w:rPr>
        <w:t>报价</w:t>
      </w:r>
      <w:r>
        <w:rPr>
          <w:rFonts w:ascii="Arial" w:hAnsi="Arial" w:cs="Arial"/>
          <w:lang w:val="zh-CN"/>
        </w:rPr>
        <w:t>人（公章）</w:t>
      </w:r>
      <w:r>
        <w:rPr>
          <w:rFonts w:hint="eastAsia" w:ascii="Arial" w:hAnsi="Arial" w:cs="Arial"/>
          <w:lang w:val="zh-CN"/>
        </w:rPr>
        <w:t>：</w:t>
      </w:r>
    </w:p>
    <w:p w14:paraId="24FBEA39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hint="eastAsia" w:ascii="Arial" w:hAnsi="Arial" w:cs="Arial"/>
        </w:rPr>
        <w:t>报价</w:t>
      </w:r>
      <w:r>
        <w:rPr>
          <w:rFonts w:ascii="Arial" w:hAnsi="Arial" w:cs="Arial"/>
          <w:lang w:val="zh-CN"/>
        </w:rPr>
        <w:t>人地址：</w:t>
      </w:r>
    </w:p>
    <w:p w14:paraId="7BD63DC3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法定代表人（签字或盖章）：</w:t>
      </w:r>
    </w:p>
    <w:p w14:paraId="4735ED46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职　　务：</w:t>
      </w:r>
    </w:p>
    <w:p w14:paraId="62278AB8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被授权人（签字）：</w:t>
      </w:r>
    </w:p>
    <w:p w14:paraId="7A7F3EA3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职　　务：</w:t>
      </w:r>
    </w:p>
    <w:p w14:paraId="07A458BE"/>
    <w:p w14:paraId="2C2B35E1">
      <w:r>
        <w:rPr>
          <w:rFonts w:hint="eastAsia"/>
        </w:rPr>
        <w:t>附：报价单位法定代表人及授权经办人身份证复印件</w:t>
      </w:r>
    </w:p>
    <w:p w14:paraId="2899C5DF"/>
    <w:p w14:paraId="038F75A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FE2678"/>
    <w:multiLevelType w:val="singleLevel"/>
    <w:tmpl w:val="92FE2678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DCAA6383"/>
    <w:multiLevelType w:val="singleLevel"/>
    <w:tmpl w:val="DCAA638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2D270D"/>
    <w:rsid w:val="0F6E05DA"/>
    <w:rsid w:val="1F121C14"/>
    <w:rsid w:val="22EA0518"/>
    <w:rsid w:val="26336428"/>
    <w:rsid w:val="2BE912BD"/>
    <w:rsid w:val="389F0F85"/>
    <w:rsid w:val="39C944DB"/>
    <w:rsid w:val="3A2D270D"/>
    <w:rsid w:val="419453CF"/>
    <w:rsid w:val="470D3E51"/>
    <w:rsid w:val="513C3A62"/>
    <w:rsid w:val="669C06FE"/>
    <w:rsid w:val="6C123C0C"/>
    <w:rsid w:val="76EE1995"/>
    <w:rsid w:val="7AF0504D"/>
    <w:rsid w:val="7FEF6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positio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5"/>
      <w:szCs w:val="25"/>
      <w:lang w:val="en-US" w:eastAsia="en-US" w:bidi="ar-SA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  <w:kern w:val="0"/>
      <w:position w:val="0"/>
      <w:sz w:val="32"/>
      <w:szCs w:val="20"/>
    </w:rPr>
  </w:style>
  <w:style w:type="paragraph" w:styleId="7">
    <w:name w:val="List Paragraph"/>
    <w:basedOn w:val="1"/>
    <w:qFormat/>
    <w:uiPriority w:val="34"/>
    <w:pPr>
      <w:adjustRightInd w:val="0"/>
      <w:spacing w:line="360" w:lineRule="atLeast"/>
      <w:ind w:firstLine="420" w:firstLineChars="200"/>
      <w:jc w:val="left"/>
      <w:textAlignment w:val="baseline"/>
    </w:pPr>
    <w:rPr>
      <w:kern w:val="0"/>
      <w:positio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970</Words>
  <Characters>1033</Characters>
  <Lines>0</Lines>
  <Paragraphs>0</Paragraphs>
  <TotalTime>1</TotalTime>
  <ScaleCrop>false</ScaleCrop>
  <LinksUpToDate>false</LinksUpToDate>
  <CharactersWithSpaces>1260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2024-12-04T07:32:00Z</dcterms:created>
  <dc:creator>User</dc:creator>
  <cp:lastModifiedBy>崇林</cp:lastModifiedBy>
  <dcterms:modified xsi:type="dcterms:W3CDTF">2025-12-03T02:37:10Z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430B2CE040604FA99C688BD236B404CD</vt:lpwstr>
  </property>
  <property fmtid="{D5CDD505-2E9C-101B-9397-08002B2CF9AE}" pid="4" name="KSOTemplateDocerSaveRecord">
    <vt:lpwstr>eyJoZGlkIjoiMjRmZTliN2FlZjVlNGVmNzk5MjBjMGQ3MDE2MGE5OTgiLCJ1c2VySWQiOiIzNTg0OTgyOTYifQ==</vt:lpwstr>
  </property>
</Properties>
</file>